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27" w:rsidRDefault="00246727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 для детей старшего дошкольного возраста с ЗПР</w:t>
      </w:r>
    </w:p>
    <w:p w:rsidR="00246727" w:rsidRPr="00840431" w:rsidRDefault="00246727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 развитию речи и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по сказке В. Сутеева «Под грибом»</w:t>
      </w:r>
    </w:p>
    <w:p w:rsidR="00246727" w:rsidRPr="00840431" w:rsidRDefault="00246727" w:rsidP="008404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Составила: </w:t>
      </w:r>
      <w:r>
        <w:rPr>
          <w:rFonts w:ascii="Times New Roman" w:hAnsi="Times New Roman"/>
          <w:bCs/>
          <w:sz w:val="28"/>
          <w:szCs w:val="28"/>
        </w:rPr>
        <w:t>Щербакова Любовь Ивановна</w:t>
      </w:r>
      <w:r w:rsidR="0084043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 1 квалификационной категории</w:t>
      </w:r>
      <w:r w:rsidR="00840431">
        <w:rPr>
          <w:rFonts w:ascii="Times New Roman" w:hAnsi="Times New Roman"/>
          <w:sz w:val="28"/>
          <w:szCs w:val="28"/>
        </w:rPr>
        <w:t>.</w:t>
      </w:r>
    </w:p>
    <w:p w:rsidR="00246727" w:rsidRDefault="00246727" w:rsidP="008404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</w:r>
    </w:p>
    <w:p w:rsidR="00246727" w:rsidRDefault="00246727" w:rsidP="008404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Интеграция видов деятельности:</w:t>
      </w:r>
      <w:r>
        <w:rPr>
          <w:rFonts w:ascii="Times New Roman" w:hAnsi="Times New Roman"/>
          <w:sz w:val="28"/>
          <w:szCs w:val="28"/>
        </w:rPr>
        <w:t xml:space="preserve">  познавательно-исследовательская, двигательная, игровая, продуктивная, чтение художественной литературы, коммуникативная.</w:t>
      </w:r>
      <w:proofErr w:type="gramEnd"/>
    </w:p>
    <w:p w:rsidR="00246727" w:rsidRDefault="00246727" w:rsidP="0084043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тема:</w:t>
      </w:r>
      <w:r>
        <w:rPr>
          <w:rFonts w:ascii="Times New Roman" w:hAnsi="Times New Roman"/>
          <w:sz w:val="28"/>
          <w:szCs w:val="28"/>
        </w:rPr>
        <w:t xml:space="preserve"> «Осень»</w:t>
      </w:r>
    </w:p>
    <w:p w:rsidR="00246727" w:rsidRPr="000D114A" w:rsidRDefault="00246727" w:rsidP="0084043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занятия: </w:t>
      </w:r>
      <w:r w:rsidR="000D114A" w:rsidRPr="000D114A">
        <w:rPr>
          <w:rFonts w:ascii="Times New Roman" w:hAnsi="Times New Roman"/>
          <w:sz w:val="28"/>
          <w:szCs w:val="28"/>
        </w:rPr>
        <w:t>интегрированное</w:t>
      </w:r>
      <w:r w:rsidR="000D114A">
        <w:rPr>
          <w:rFonts w:ascii="Times New Roman" w:hAnsi="Times New Roman"/>
          <w:sz w:val="28"/>
          <w:szCs w:val="28"/>
        </w:rPr>
        <w:t>,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образовательной деятельности: </w:t>
      </w:r>
      <w:r>
        <w:rPr>
          <w:rFonts w:ascii="Times New Roman" w:hAnsi="Times New Roman" w:cs="Times New Roman"/>
          <w:sz w:val="28"/>
          <w:szCs w:val="28"/>
        </w:rPr>
        <w:t>комплексная  непосредственно образовательная деятельность, тематическая непосредственно образовательная деятельность, комбинированная непосредственно образовательная деятельность.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изготовление аппликации "Гриб". Знакомство со способами пластилинографии.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детей изготавливать маленькие шарики из пластилина, показать возможность сплющивания шара в диск, вызвать интерес к созданию пластичной сюжетной композиции.</w:t>
      </w:r>
    </w:p>
    <w:p w:rsidR="00840431" w:rsidRDefault="00840431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840431" w:rsidRDefault="00840431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Воспитательные: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Уточнить и обогатить представление детей об авторских сказках, эмоционально реагировать на литературное произведение, развивать творческие способности детей, развивать устную речь детей, зрительную память, образное и логическое мышление, умение анализировать и обобщать, делать выводы.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чувство доброты, отзывчивости, готовности прийти на помощь любому кто попал в беду, умение дружить.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bCs/>
          <w:sz w:val="28"/>
          <w:szCs w:val="28"/>
        </w:rPr>
        <w:t>умеют отвечать на вопросы, участвуют в  коллективном диалоге; умеют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рассматривать предметы, выделяя их признаки, качества и действия.  Усовершенствован навык сотрудничества детей друг с другом. Дети правильно  интонируют вопросительные, повествовательные предложения. Развит навык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самостоятельной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творческой деятельность детей.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освоят основные приемы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(надавливание, размазывание,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вдавливание).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чтение сказки В. Сутеева "Под грибом".</w:t>
      </w:r>
    </w:p>
    <w:p w:rsidR="00246727" w:rsidRDefault="00246727" w:rsidP="008404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изображения героев сказки «Под грибом», зонтик, клеёнка, пластилин, картон с напечатанной сюжетной раскраской.</w:t>
      </w:r>
    </w:p>
    <w:p w:rsidR="00840431" w:rsidRDefault="00840431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40431" w:rsidRDefault="00840431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40431" w:rsidRDefault="00840431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40431" w:rsidRDefault="00840431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40431" w:rsidRDefault="00840431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46727" w:rsidRDefault="00246727" w:rsidP="0084043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Технологическая карта НОД</w:t>
      </w:r>
    </w:p>
    <w:tbl>
      <w:tblPr>
        <w:tblpPr w:leftFromText="180" w:rightFromText="180" w:bottomFromText="200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88"/>
        <w:gridCol w:w="7637"/>
        <w:gridCol w:w="3235"/>
      </w:tblGrid>
      <w:tr w:rsidR="00246727" w:rsidTr="00246727">
        <w:trPr>
          <w:cantSplit/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занятия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ru-RU"/>
              </w:rPr>
              <w:t>Структурные компоненты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Ход занятия</w:t>
            </w:r>
          </w:p>
        </w:tc>
      </w:tr>
      <w:tr w:rsidR="00246727" w:rsidTr="00246727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детей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46727" w:rsidTr="00246727">
        <w:trPr>
          <w:cantSplit/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u w:val="dash"/>
              </w:rPr>
            </w:pPr>
            <w:r>
              <w:rPr>
                <w:rFonts w:ascii="Times New Roman" w:hAnsi="Times New Roman"/>
                <w:u w:val="dash"/>
              </w:rPr>
              <w:t>ВВОДНАЯ ЧАСТЬ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предлагает отгадать загадку.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i/>
              </w:rPr>
            </w:pP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i/>
              </w:rPr>
            </w:pP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отгадывают загадку.</w:t>
            </w:r>
          </w:p>
        </w:tc>
      </w:tr>
      <w:tr w:rsidR="00246727" w:rsidTr="0024672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Проблемная ситуация </w:t>
            </w:r>
            <w:r>
              <w:rPr>
                <w:rFonts w:ascii="Times New Roman" w:hAnsi="Times New Roman"/>
                <w:i/>
              </w:rPr>
              <w:t>(или мотивация)</w:t>
            </w:r>
            <w:r>
              <w:rPr>
                <w:rFonts w:ascii="Times New Roman" w:hAnsi="Times New Roman"/>
              </w:rPr>
              <w:t xml:space="preserve">  и постановка и принятие детьми цели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u w:val="single"/>
              </w:rPr>
              <w:t>Мотивация</w:t>
            </w:r>
            <w:r>
              <w:rPr>
                <w:rFonts w:ascii="Times New Roman" w:hAnsi="Times New Roman"/>
              </w:rPr>
              <w:t>: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Создает игровой момент: в гости к детям пришел Ежик (воспитатель озвучивает лесного жителя и организует беседу с детьми) 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Звучит тихая музыка и появляется ежик. 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Эффект неожиданности (говорящий Ежик);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Интрига (приглашение в путешествие)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Проблемная ситуация: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отправиться в путешествие, надо собрать разрезную картинку.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/и «Собери картинку» дети отгадывают,  куда держат путь.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беседы воспитатель выясняет представление детей об осеннем лесе и его жителях. 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результате ребятами делается вывод: им необходимо отправиться в путешествие, для этого нужно выполнить задания и вспомнить сказку «Под грибом»</w:t>
            </w:r>
            <w:r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Встречают Ежика, приветствуют его.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вступают в диалог с Ежиком, соглашаются отправиться в путешествие. 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Собирают картинку и выясняют, что путь их в осенний лес. </w:t>
            </w:r>
          </w:p>
        </w:tc>
      </w:tr>
      <w:tr w:rsidR="00246727" w:rsidTr="0024672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u w:val="dash"/>
              </w:rPr>
            </w:pPr>
            <w:r>
              <w:rPr>
                <w:rFonts w:ascii="Times New Roman" w:hAnsi="Times New Roman"/>
                <w:u w:val="dash"/>
              </w:rPr>
              <w:t>ОСНОВНАЯ ЧАСТЬ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lang w:eastAsia="zh-CN" w:bidi="hi-IN"/>
              </w:rPr>
              <w:t>Проектирование</w:t>
            </w: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 Fallback" w:hAnsi="Times New Roman"/>
                <w:kern w:val="2"/>
                <w:lang w:eastAsia="zh-CN" w:bidi="hi-IN"/>
              </w:rPr>
              <w:t>решений</w:t>
            </w: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/>
                <w:kern w:val="2"/>
                <w:lang w:eastAsia="zh-CN" w:bidi="hi-IN"/>
              </w:rPr>
              <w:t>проблемной</w:t>
            </w: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/>
                <w:kern w:val="2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/>
                <w:kern w:val="2"/>
                <w:lang w:eastAsia="zh-CN" w:bidi="hi-IN"/>
              </w:rPr>
              <w:t>,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знаний,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начало выполнения действий по задачам НОД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Дети вспоминают автора сказки и играют в игру  «Волшебный сундучок»</w:t>
            </w:r>
            <w:r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  <w:r>
              <w:rPr>
                <w:rStyle w:val="1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закрепляют навыки ориентировки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микропространстве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активизируют  в речи  слова "вверху", "внизу", "справа", "слева").</w:t>
            </w:r>
            <w:r>
              <w:rPr>
                <w:color w:val="000000"/>
                <w:shd w:val="clear" w:color="auto" w:fill="FFFFFF"/>
              </w:rPr>
              <w:t xml:space="preserve">     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играют в игру «Кто живет в лесу»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называют лесных жителей.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«Кто что любит» и выясняют, что любит наш гость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Играют в игру «Волшебный сундучок»</w:t>
            </w:r>
            <w:r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  <w:r>
              <w:rPr>
                <w:rStyle w:val="1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Играют в игру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живет в лесу» 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активизируют знания о диких животных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игру «Кто что любит»</w:t>
            </w:r>
          </w:p>
        </w:tc>
      </w:tr>
      <w:tr w:rsidR="00246727" w:rsidTr="0024672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«Открытие» детьми новых знаний,  способа действий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u w:val="das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 о природе родного края и правилах поведения на природе.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 сказки  В. Сутеева «Под грибом»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физкультминутки и пальчиковой гимнастики.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 показывает и рассказывает приёмы работы с пластилином  для изготовления шляпки, ножки грибов и травки.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Style w:val="10"/>
                <w:rFonts w:ascii="Times New Roman" w:hAnsi="Times New Roman" w:cs="Times New Roman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«Выбери нужное»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«Что в корзинку мы берем?»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«Дождь»,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/г «Соберу грибы»</w:t>
            </w:r>
          </w:p>
        </w:tc>
      </w:tr>
      <w:tr w:rsidR="00246727" w:rsidTr="0024672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применение нового на практике,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либо актуализация уже имеющихся знаний, представлений, (выполнение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Детям предлагается самостоятельно выбрать поступки, как можно и как недопустимо вести себя на природе, какие поступки совершать можно, но аккуратно.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Детям предлагается, самостоятельно разукрасить пластилином гриб и травку, используя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 с напечатанной сюжетной раскраской.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Раскрашивают картинку пластилином.</w:t>
            </w:r>
          </w:p>
        </w:tc>
      </w:tr>
      <w:tr w:rsidR="00246727" w:rsidTr="0024672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u w:val="dash"/>
              </w:rPr>
            </w:pP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  <w:u w:val="dash"/>
              </w:rPr>
            </w:pPr>
            <w:r>
              <w:rPr>
                <w:rFonts w:ascii="Times New Roman" w:hAnsi="Times New Roman"/>
                <w:u w:val="dash"/>
              </w:rPr>
              <w:t>ЗАКЛЮЧИТЕЛЬНАЯ ЧАСТЬ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 занятия. Систематизация знаний.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Подведение итогов занятия. </w:t>
            </w:r>
          </w:p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«Что сделали сами?». Воспитатель отмечает: «Смогли сделать, потому что научились ..., узнали ...».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вопросы воспитателя «Где были?», «Чем занимались?», «Что узнали?», «Что сделали сами?».</w:t>
            </w:r>
          </w:p>
        </w:tc>
      </w:tr>
      <w:tr w:rsidR="00246727" w:rsidTr="0024672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Формирование элементарных навыков самоконтроля, самооценки  - рефлексия деятельности и содержания учебного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27" w:rsidRDefault="00246727" w:rsidP="00840431">
            <w:pPr>
              <w:pStyle w:val="a4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 занятии понравилось больше всего? Что вам наиболее запомнилось?</w:t>
            </w:r>
          </w:p>
        </w:tc>
      </w:tr>
    </w:tbl>
    <w:p w:rsidR="00246727" w:rsidRDefault="00246727" w:rsidP="00840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233" w:rsidRDefault="008A1233" w:rsidP="00840431">
      <w:pPr>
        <w:ind w:firstLine="567"/>
        <w:jc w:val="both"/>
      </w:pPr>
    </w:p>
    <w:sectPr w:rsidR="008A1233" w:rsidSect="00246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727"/>
    <w:rsid w:val="000D114A"/>
    <w:rsid w:val="001236C3"/>
    <w:rsid w:val="00124812"/>
    <w:rsid w:val="00246727"/>
    <w:rsid w:val="00367351"/>
    <w:rsid w:val="0063748C"/>
    <w:rsid w:val="006E6779"/>
    <w:rsid w:val="00840431"/>
    <w:rsid w:val="008A1233"/>
    <w:rsid w:val="008C6592"/>
    <w:rsid w:val="00B00E7F"/>
    <w:rsid w:val="00BB211E"/>
    <w:rsid w:val="00CE696A"/>
    <w:rsid w:val="00CF53BE"/>
    <w:rsid w:val="00E7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73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367351"/>
    <w:pPr>
      <w:spacing w:before="100" w:beforeAutospacing="1" w:after="100" w:afterAutospacing="1" w:line="240" w:lineRule="auto"/>
      <w:outlineLvl w:val="4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367351"/>
    <w:rPr>
      <w:b/>
      <w:bCs/>
    </w:rPr>
  </w:style>
  <w:style w:type="paragraph" w:styleId="a4">
    <w:name w:val="No Spacing"/>
    <w:link w:val="a5"/>
    <w:uiPriority w:val="1"/>
    <w:qFormat/>
    <w:rsid w:val="003673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735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rsid w:val="003673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67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6735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qFormat/>
    <w:rsid w:val="00367351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246727"/>
  </w:style>
  <w:style w:type="character" w:customStyle="1" w:styleId="apple-converted-space">
    <w:name w:val="apple-converted-space"/>
    <w:basedOn w:val="a0"/>
    <w:rsid w:val="0024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Лидия</cp:lastModifiedBy>
  <cp:revision>8</cp:revision>
  <cp:lastPrinted>2016-11-18T07:24:00Z</cp:lastPrinted>
  <dcterms:created xsi:type="dcterms:W3CDTF">2016-11-17T14:14:00Z</dcterms:created>
  <dcterms:modified xsi:type="dcterms:W3CDTF">2017-03-15T11:30:00Z</dcterms:modified>
</cp:coreProperties>
</file>